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FE" w:rsidRDefault="006F492A">
      <w:pPr>
        <w:spacing w:before="240" w:line="1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IAR</w:t>
      </w:r>
    </w:p>
    <w:p w:rsidR="00ED3DFE" w:rsidRDefault="006F492A">
      <w:r>
        <w:pict w14:anchorId="4C57C524">
          <v:rect id="_x0000_i1025" style="width:0;height:1.5pt" o:hralign="center" o:hrstd="t" o:hr="t" fillcolor="#a0a0a0" stroked="f"/>
        </w:pict>
      </w:r>
    </w:p>
    <w:p w:rsidR="00ED3DFE" w:rsidRDefault="00ED3DFE">
      <w:pPr>
        <w:pStyle w:val="Ttulo1"/>
        <w:keepNext w:val="0"/>
        <w:keepLines w:val="0"/>
        <w:spacing w:before="0"/>
        <w:rPr>
          <w:b/>
          <w:sz w:val="24"/>
          <w:szCs w:val="24"/>
          <w:shd w:val="clear" w:color="auto" w:fill="CCCCCC"/>
        </w:rPr>
      </w:pPr>
      <w:bookmarkStart w:id="1" w:name="_i9jmafpvo1vq" w:colFirst="0" w:colLast="0"/>
      <w:bookmarkEnd w:id="1"/>
    </w:p>
    <w:tbl>
      <w:tblPr>
        <w:tblStyle w:val="a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D3DFE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DFE" w:rsidRDefault="006F492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Datos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básicos</w:t>
            </w:r>
            <w:proofErr w:type="spellEnd"/>
          </w:p>
        </w:tc>
      </w:tr>
    </w:tbl>
    <w:p w:rsidR="00ED3DFE" w:rsidRDefault="006F492A">
      <w:pPr>
        <w:pStyle w:val="Ttulo1"/>
        <w:keepNext w:val="0"/>
        <w:keepLines w:val="0"/>
        <w:spacing w:before="0" w:after="0"/>
        <w:rPr>
          <w:b/>
          <w:sz w:val="24"/>
          <w:szCs w:val="24"/>
          <w:shd w:val="clear" w:color="auto" w:fill="CCCCCC"/>
        </w:rPr>
      </w:pPr>
      <w:bookmarkStart w:id="2" w:name="_lx9y2zoq9kgk" w:colFirst="0" w:colLast="0"/>
      <w:bookmarkEnd w:id="2"/>
      <w:r>
        <w:rPr>
          <w:b/>
          <w:sz w:val="24"/>
          <w:szCs w:val="24"/>
          <w:shd w:val="clear" w:color="auto" w:fill="CCCCCC"/>
        </w:rPr>
        <w:t xml:space="preserve">       </w:t>
      </w:r>
    </w:p>
    <w:p w:rsidR="00ED3DFE" w:rsidRPr="006F492A" w:rsidRDefault="006F492A">
      <w:pPr>
        <w:spacing w:after="140"/>
        <w:ind w:left="2976" w:right="800" w:hanging="2834"/>
        <w:rPr>
          <w:lang w:val="es-AR"/>
        </w:rPr>
      </w:pPr>
      <w:r w:rsidRPr="006F492A">
        <w:rPr>
          <w:lang w:val="es-AR"/>
        </w:rPr>
        <w:t xml:space="preserve">Unidad Ejecutora: </w:t>
      </w:r>
      <w:r w:rsidRPr="006F492A">
        <w:rPr>
          <w:lang w:val="es-AR"/>
        </w:rPr>
        <w:tab/>
        <w:t>Instituto Argentino de Radioastronomía</w:t>
      </w:r>
    </w:p>
    <w:p w:rsidR="00ED3DFE" w:rsidRPr="006F492A" w:rsidRDefault="006F492A">
      <w:pPr>
        <w:spacing w:before="240" w:after="140"/>
        <w:ind w:left="140" w:right="800"/>
        <w:rPr>
          <w:lang w:val="es-AR"/>
        </w:rPr>
      </w:pPr>
      <w:r w:rsidRPr="006F492A">
        <w:rPr>
          <w:lang w:val="es-AR"/>
        </w:rPr>
        <w:t xml:space="preserve">Director Actual: </w:t>
      </w:r>
      <w:r w:rsidRPr="006F492A">
        <w:rPr>
          <w:lang w:val="es-AR"/>
        </w:rPr>
        <w:tab/>
      </w:r>
      <w:r w:rsidRPr="006F492A">
        <w:rPr>
          <w:lang w:val="es-AR"/>
        </w:rPr>
        <w:tab/>
        <w:t xml:space="preserve">  Dr. Gustavo Esteban Romero</w:t>
      </w:r>
    </w:p>
    <w:p w:rsidR="00ED3DFE" w:rsidRPr="006F492A" w:rsidRDefault="006F492A">
      <w:pPr>
        <w:ind w:left="140" w:right="800"/>
        <w:rPr>
          <w:lang w:val="es-AR"/>
        </w:rPr>
      </w:pPr>
      <w:r w:rsidRPr="006F492A">
        <w:rPr>
          <w:lang w:val="es-AR"/>
        </w:rPr>
        <w:t xml:space="preserve">Domicilio: </w:t>
      </w:r>
      <w:r w:rsidRPr="006F492A">
        <w:rPr>
          <w:lang w:val="es-AR"/>
        </w:rPr>
        <w:tab/>
      </w:r>
      <w:r w:rsidRPr="006F492A">
        <w:rPr>
          <w:lang w:val="es-AR"/>
        </w:rPr>
        <w:tab/>
      </w:r>
      <w:r w:rsidRPr="006F492A">
        <w:rPr>
          <w:lang w:val="es-AR"/>
        </w:rPr>
        <w:tab/>
        <w:t xml:space="preserve">  Camino General Belgrano KM 40</w:t>
      </w:r>
    </w:p>
    <w:p w:rsidR="00ED3DFE" w:rsidRPr="006F492A" w:rsidRDefault="006F492A">
      <w:pPr>
        <w:spacing w:before="240" w:after="140"/>
        <w:ind w:left="140" w:right="800"/>
        <w:rPr>
          <w:lang w:val="es-AR"/>
        </w:rPr>
      </w:pPr>
      <w:r w:rsidRPr="006F492A">
        <w:rPr>
          <w:lang w:val="es-AR"/>
        </w:rPr>
        <w:t xml:space="preserve">Código Postal: </w:t>
      </w:r>
      <w:r w:rsidRPr="006F492A">
        <w:rPr>
          <w:lang w:val="es-AR"/>
        </w:rPr>
        <w:tab/>
      </w:r>
      <w:r w:rsidRPr="006F492A">
        <w:rPr>
          <w:lang w:val="es-AR"/>
        </w:rPr>
        <w:tab/>
        <w:t xml:space="preserve">  1888</w:t>
      </w:r>
    </w:p>
    <w:p w:rsidR="00ED3DFE" w:rsidRPr="006F492A" w:rsidRDefault="006F492A">
      <w:pPr>
        <w:spacing w:before="240" w:after="140"/>
        <w:ind w:left="140" w:right="800"/>
        <w:rPr>
          <w:lang w:val="es-AR"/>
        </w:rPr>
      </w:pPr>
      <w:r w:rsidRPr="006F492A">
        <w:rPr>
          <w:lang w:val="es-AR"/>
        </w:rPr>
        <w:t xml:space="preserve">Localidad: </w:t>
      </w:r>
      <w:r w:rsidRPr="006F492A">
        <w:rPr>
          <w:lang w:val="es-AR"/>
        </w:rPr>
        <w:tab/>
      </w:r>
      <w:r w:rsidRPr="006F492A">
        <w:rPr>
          <w:lang w:val="es-AR"/>
        </w:rPr>
        <w:tab/>
      </w:r>
      <w:r w:rsidRPr="006F492A">
        <w:rPr>
          <w:lang w:val="es-AR"/>
        </w:rPr>
        <w:tab/>
        <w:t xml:space="preserve"> Berazategui</w:t>
      </w:r>
    </w:p>
    <w:p w:rsidR="00ED3DFE" w:rsidRPr="006F492A" w:rsidRDefault="006F492A">
      <w:pPr>
        <w:spacing w:before="240" w:after="140"/>
        <w:ind w:left="140" w:right="800"/>
        <w:rPr>
          <w:lang w:val="es-AR"/>
        </w:rPr>
      </w:pPr>
      <w:r w:rsidRPr="006F492A">
        <w:rPr>
          <w:lang w:val="es-AR"/>
        </w:rPr>
        <w:t xml:space="preserve">Teléfono: </w:t>
      </w:r>
      <w:r w:rsidRPr="006F492A">
        <w:rPr>
          <w:lang w:val="es-AR"/>
        </w:rPr>
        <w:tab/>
      </w:r>
      <w:r w:rsidRPr="006F492A">
        <w:rPr>
          <w:lang w:val="es-AR"/>
        </w:rPr>
        <w:tab/>
      </w:r>
      <w:r w:rsidRPr="006F492A">
        <w:rPr>
          <w:lang w:val="es-AR"/>
        </w:rPr>
        <w:tab/>
      </w:r>
      <w:r w:rsidRPr="006F492A">
        <w:rPr>
          <w:lang w:val="es-AR"/>
        </w:rPr>
        <w:t xml:space="preserve"> + 54 (0221) 425-4909 / +54 (0221)482-4903</w:t>
      </w:r>
    </w:p>
    <w:p w:rsidR="00ED3DFE" w:rsidRPr="006F492A" w:rsidRDefault="006F492A">
      <w:pPr>
        <w:spacing w:before="240" w:after="140"/>
        <w:ind w:left="140" w:right="800"/>
        <w:rPr>
          <w:lang w:val="es-AR"/>
        </w:rPr>
      </w:pPr>
      <w:r w:rsidRPr="006F492A">
        <w:rPr>
          <w:lang w:val="es-AR"/>
        </w:rPr>
        <w:t xml:space="preserve">Correo electrónico: </w:t>
      </w:r>
      <w:r w:rsidRPr="006F492A">
        <w:rPr>
          <w:lang w:val="es-AR"/>
        </w:rPr>
        <w:tab/>
      </w:r>
      <w:r w:rsidRPr="006F492A">
        <w:rPr>
          <w:lang w:val="es-AR"/>
        </w:rPr>
        <w:tab/>
        <w:t xml:space="preserve"> </w:t>
      </w:r>
      <w:r>
        <w:fldChar w:fldCharType="begin"/>
      </w:r>
      <w:r w:rsidRPr="006F492A">
        <w:rPr>
          <w:lang w:val="es-AR"/>
        </w:rPr>
        <w:instrText xml:space="preserve"> HYPERLINK "mailto:secretaria@iar.unlp.edu.ar" \h </w:instrText>
      </w:r>
      <w:r>
        <w:fldChar w:fldCharType="separate"/>
      </w:r>
      <w:r w:rsidRPr="006F492A">
        <w:rPr>
          <w:lang w:val="es-AR"/>
        </w:rPr>
        <w:t>secretaria@iar.unlp.edu.ar</w:t>
      </w:r>
      <w:r>
        <w:fldChar w:fldCharType="end"/>
      </w:r>
      <w:r w:rsidRPr="006F492A">
        <w:rPr>
          <w:lang w:val="es-AR"/>
        </w:rPr>
        <w:t xml:space="preserve"> / difusion@iar.unlp.edu.ar</w:t>
      </w:r>
    </w:p>
    <w:p w:rsidR="00ED3DFE" w:rsidRPr="006F492A" w:rsidRDefault="006F492A">
      <w:pPr>
        <w:spacing w:before="240" w:after="140"/>
        <w:ind w:left="140" w:right="800"/>
        <w:rPr>
          <w:rFonts w:ascii="Roboto" w:eastAsia="Roboto" w:hAnsi="Roboto" w:cs="Roboto"/>
          <w:b/>
          <w:color w:val="0053A2"/>
          <w:sz w:val="24"/>
          <w:szCs w:val="24"/>
          <w:highlight w:val="white"/>
          <w:lang w:val="es-AR"/>
        </w:rPr>
      </w:pPr>
      <w:r w:rsidRPr="006F492A">
        <w:rPr>
          <w:lang w:val="es-AR"/>
        </w:rPr>
        <w:t>Página web:</w:t>
      </w:r>
      <w:r w:rsidRPr="006F492A">
        <w:rPr>
          <w:lang w:val="es-AR"/>
        </w:rPr>
        <w:tab/>
      </w:r>
      <w:r w:rsidRPr="006F492A">
        <w:rPr>
          <w:lang w:val="es-AR"/>
        </w:rPr>
        <w:tab/>
      </w:r>
      <w:r w:rsidRPr="006F492A">
        <w:rPr>
          <w:lang w:val="es-AR"/>
        </w:rPr>
        <w:tab/>
        <w:t xml:space="preserve"> https://www.iar.unlp.edu.ar/</w:t>
      </w:r>
    </w:p>
    <w:p w:rsidR="00ED3DFE" w:rsidRPr="006F492A" w:rsidRDefault="00ED3DFE">
      <w:pPr>
        <w:spacing w:after="140"/>
        <w:ind w:left="140" w:right="800"/>
        <w:rPr>
          <w:lang w:val="es-AR"/>
        </w:rPr>
      </w:pPr>
    </w:p>
    <w:tbl>
      <w:tblPr>
        <w:tblStyle w:val="a0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D3DFE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DFE" w:rsidRDefault="006F492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Gran </w:t>
            </w:r>
            <w:proofErr w:type="spellStart"/>
            <w:r>
              <w:rPr>
                <w:b/>
                <w:sz w:val="24"/>
                <w:szCs w:val="24"/>
              </w:rPr>
              <w:t>Área</w:t>
            </w:r>
            <w:proofErr w:type="spellEnd"/>
            <w:r>
              <w:rPr>
                <w:b/>
                <w:sz w:val="24"/>
                <w:szCs w:val="24"/>
              </w:rPr>
              <w:t xml:space="preserve"> del </w:t>
            </w:r>
            <w:proofErr w:type="spellStart"/>
            <w:r>
              <w:rPr>
                <w:b/>
                <w:sz w:val="24"/>
                <w:szCs w:val="24"/>
              </w:rPr>
              <w:t>Conocimiento</w:t>
            </w:r>
            <w:proofErr w:type="spellEnd"/>
          </w:p>
        </w:tc>
      </w:tr>
    </w:tbl>
    <w:p w:rsidR="00ED3DFE" w:rsidRDefault="006F492A">
      <w:pPr>
        <w:spacing w:before="240" w:after="140" w:line="240" w:lineRule="auto"/>
        <w:ind w:right="800"/>
      </w:pPr>
      <w:proofErr w:type="spellStart"/>
      <w:r>
        <w:t>Ciencias</w:t>
      </w:r>
      <w:proofErr w:type="spellEnd"/>
      <w:r>
        <w:t xml:space="preserve"> E</w:t>
      </w:r>
      <w:r>
        <w:t xml:space="preserve">xactas y </w:t>
      </w:r>
      <w:proofErr w:type="spellStart"/>
      <w:r>
        <w:t>Naturales</w:t>
      </w:r>
      <w:proofErr w:type="spellEnd"/>
      <w:r>
        <w:t xml:space="preserve"> - KE</w:t>
      </w:r>
    </w:p>
    <w:p w:rsidR="00ED3DFE" w:rsidRDefault="00ED3DFE">
      <w:pPr>
        <w:spacing w:line="240" w:lineRule="auto"/>
        <w:ind w:right="800"/>
      </w:pPr>
    </w:p>
    <w:tbl>
      <w:tblPr>
        <w:tblStyle w:val="a1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D3DFE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DFE" w:rsidRDefault="006F492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Disciplinas</w:t>
            </w:r>
            <w:proofErr w:type="spellEnd"/>
          </w:p>
        </w:tc>
      </w:tr>
    </w:tbl>
    <w:p w:rsidR="00ED3DFE" w:rsidRDefault="006F492A">
      <w:pPr>
        <w:numPr>
          <w:ilvl w:val="0"/>
          <w:numId w:val="2"/>
        </w:numPr>
        <w:spacing w:before="200"/>
        <w:ind w:right="800"/>
      </w:pPr>
      <w:proofErr w:type="spellStart"/>
      <w:r>
        <w:t>Ciencias</w:t>
      </w:r>
      <w:proofErr w:type="spellEnd"/>
      <w:r>
        <w:t xml:space="preserve"> </w:t>
      </w:r>
      <w:proofErr w:type="spellStart"/>
      <w:r>
        <w:t>Físicas</w:t>
      </w:r>
      <w:proofErr w:type="spellEnd"/>
    </w:p>
    <w:p w:rsidR="00ED3DFE" w:rsidRDefault="00ED3DFE">
      <w:pPr>
        <w:ind w:right="800"/>
      </w:pPr>
    </w:p>
    <w:tbl>
      <w:tblPr>
        <w:tblStyle w:val="a2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D3DFE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DFE" w:rsidRDefault="006F492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Objetivos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generales</w:t>
            </w:r>
            <w:proofErr w:type="spellEnd"/>
          </w:p>
        </w:tc>
      </w:tr>
    </w:tbl>
    <w:p w:rsidR="00ED3DFE" w:rsidRPr="006F492A" w:rsidRDefault="006F492A">
      <w:pPr>
        <w:shd w:val="clear" w:color="auto" w:fill="FFFFFF"/>
        <w:spacing w:before="200" w:line="335" w:lineRule="auto"/>
        <w:rPr>
          <w:lang w:val="es-AR"/>
        </w:rPr>
      </w:pPr>
      <w:r w:rsidRPr="006F492A">
        <w:rPr>
          <w:lang w:val="es-AR"/>
        </w:rPr>
        <w:t>Según el Acta Fundacional de la institución los objetivos del Instituto son:</w:t>
      </w:r>
    </w:p>
    <w:p w:rsidR="00ED3DFE" w:rsidRPr="006F492A" w:rsidRDefault="006F492A">
      <w:pPr>
        <w:numPr>
          <w:ilvl w:val="0"/>
          <w:numId w:val="1"/>
        </w:numPr>
        <w:shd w:val="clear" w:color="auto" w:fill="FFFFFF"/>
        <w:spacing w:before="200" w:line="335" w:lineRule="auto"/>
        <w:rPr>
          <w:lang w:val="es-AR"/>
        </w:rPr>
      </w:pPr>
      <w:r w:rsidRPr="006F492A">
        <w:rPr>
          <w:lang w:val="es-AR"/>
        </w:rPr>
        <w:t>Realizar investigaciones científicas en el campo de la radioastronomía.</w:t>
      </w:r>
    </w:p>
    <w:p w:rsidR="00ED3DFE" w:rsidRPr="006F492A" w:rsidRDefault="006F492A">
      <w:pPr>
        <w:numPr>
          <w:ilvl w:val="0"/>
          <w:numId w:val="1"/>
        </w:numPr>
        <w:shd w:val="clear" w:color="auto" w:fill="FFFFFF"/>
        <w:spacing w:line="335" w:lineRule="auto"/>
        <w:rPr>
          <w:lang w:val="es-AR"/>
        </w:rPr>
      </w:pPr>
      <w:r w:rsidRPr="006F492A">
        <w:rPr>
          <w:lang w:val="es-AR"/>
        </w:rPr>
        <w:t>Prestar ayuda y asesoramiento a otras instituciones interesadas en la investigación sobre radioastronomía.</w:t>
      </w:r>
    </w:p>
    <w:p w:rsidR="00ED3DFE" w:rsidRPr="006F492A" w:rsidRDefault="006F492A">
      <w:pPr>
        <w:numPr>
          <w:ilvl w:val="0"/>
          <w:numId w:val="1"/>
        </w:numPr>
        <w:shd w:val="clear" w:color="auto" w:fill="FFFFFF"/>
        <w:spacing w:line="335" w:lineRule="auto"/>
        <w:rPr>
          <w:lang w:val="es-AR"/>
        </w:rPr>
      </w:pPr>
      <w:r w:rsidRPr="006F492A">
        <w:rPr>
          <w:lang w:val="es-AR"/>
        </w:rPr>
        <w:t>Colaborar en el desarrollo de la enseñanza de la radioastronomía.</w:t>
      </w:r>
    </w:p>
    <w:p w:rsidR="00ED3DFE" w:rsidRPr="006F492A" w:rsidRDefault="006F492A">
      <w:pPr>
        <w:numPr>
          <w:ilvl w:val="0"/>
          <w:numId w:val="1"/>
        </w:numPr>
        <w:shd w:val="clear" w:color="auto" w:fill="FFFFFF"/>
        <w:spacing w:line="335" w:lineRule="auto"/>
        <w:rPr>
          <w:lang w:val="es-AR"/>
        </w:rPr>
      </w:pPr>
      <w:r w:rsidRPr="006F492A">
        <w:rPr>
          <w:lang w:val="es-AR"/>
        </w:rPr>
        <w:t>Contribuir a la formación de investigadores y técnicos en su campo específico.</w:t>
      </w:r>
    </w:p>
    <w:p w:rsidR="00ED3DFE" w:rsidRPr="006F492A" w:rsidRDefault="006F492A">
      <w:pPr>
        <w:numPr>
          <w:ilvl w:val="0"/>
          <w:numId w:val="1"/>
        </w:numPr>
        <w:shd w:val="clear" w:color="auto" w:fill="FFFFFF"/>
        <w:spacing w:line="335" w:lineRule="auto"/>
        <w:rPr>
          <w:lang w:val="es-AR"/>
        </w:rPr>
      </w:pPr>
      <w:r w:rsidRPr="006F492A">
        <w:rPr>
          <w:lang w:val="es-AR"/>
        </w:rPr>
        <w:t>Difundir información sobre su campo específico, por los medios y procedimientos apropiados.</w:t>
      </w:r>
    </w:p>
    <w:p w:rsidR="00ED3DFE" w:rsidRPr="006F492A" w:rsidRDefault="006F492A">
      <w:pPr>
        <w:numPr>
          <w:ilvl w:val="0"/>
          <w:numId w:val="1"/>
        </w:numPr>
        <w:shd w:val="clear" w:color="auto" w:fill="FFFFFF"/>
        <w:spacing w:line="335" w:lineRule="auto"/>
        <w:rPr>
          <w:lang w:val="es-AR"/>
        </w:rPr>
      </w:pPr>
      <w:r w:rsidRPr="006F492A">
        <w:rPr>
          <w:lang w:val="es-AR"/>
        </w:rPr>
        <w:t xml:space="preserve">Mantener relaciones de carácter científico con instituciones similares nacionales, extranjeras o internacionales. </w:t>
      </w:r>
    </w:p>
    <w:p w:rsidR="00ED3DFE" w:rsidRPr="006F492A" w:rsidRDefault="00ED3DFE">
      <w:pPr>
        <w:pStyle w:val="Ttulo1"/>
        <w:keepNext w:val="0"/>
        <w:keepLines w:val="0"/>
        <w:spacing w:before="0" w:after="0"/>
        <w:rPr>
          <w:b/>
          <w:sz w:val="24"/>
          <w:szCs w:val="24"/>
          <w:shd w:val="clear" w:color="auto" w:fill="CCCCCC"/>
          <w:lang w:val="es-AR"/>
        </w:rPr>
      </w:pPr>
      <w:bookmarkStart w:id="3" w:name="_wfej04fcf6l4" w:colFirst="0" w:colLast="0"/>
      <w:bookmarkEnd w:id="3"/>
    </w:p>
    <w:tbl>
      <w:tblPr>
        <w:tblStyle w:val="a3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D3DFE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DFE" w:rsidRDefault="006F492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Líneas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investigación</w:t>
            </w:r>
            <w:proofErr w:type="spellEnd"/>
          </w:p>
        </w:tc>
      </w:tr>
    </w:tbl>
    <w:p w:rsidR="00ED3DFE" w:rsidRDefault="006F492A">
      <w:pPr>
        <w:numPr>
          <w:ilvl w:val="0"/>
          <w:numId w:val="3"/>
        </w:numPr>
        <w:spacing w:before="240"/>
        <w:ind w:right="800"/>
      </w:pPr>
      <w:r w:rsidRPr="006F492A">
        <w:rPr>
          <w:lang w:val="es-AR"/>
        </w:rPr>
        <w:t>Medio Interestelar e in</w:t>
      </w:r>
      <w:r w:rsidRPr="006F492A">
        <w:rPr>
          <w:lang w:val="es-AR"/>
        </w:rPr>
        <w:t xml:space="preserve">teracciones con estrellas. </w:t>
      </w:r>
      <w:proofErr w:type="spellStart"/>
      <w:r>
        <w:t>Formación</w:t>
      </w:r>
      <w:proofErr w:type="spellEnd"/>
      <w:r>
        <w:t xml:space="preserve"> </w:t>
      </w:r>
      <w:proofErr w:type="spellStart"/>
      <w:r>
        <w:t>estelar</w:t>
      </w:r>
      <w:proofErr w:type="spellEnd"/>
      <w:r>
        <w:t xml:space="preserve"> </w:t>
      </w:r>
      <w:proofErr w:type="spellStart"/>
      <w:r>
        <w:t>inducida</w:t>
      </w:r>
      <w:proofErr w:type="spellEnd"/>
    </w:p>
    <w:p w:rsidR="00ED3DFE" w:rsidRDefault="006F492A">
      <w:pPr>
        <w:numPr>
          <w:ilvl w:val="0"/>
          <w:numId w:val="3"/>
        </w:numPr>
        <w:ind w:right="800"/>
      </w:pPr>
      <w:r w:rsidRPr="006F492A">
        <w:rPr>
          <w:lang w:val="es-AR"/>
        </w:rPr>
        <w:t xml:space="preserve">Burbujas Interestelares. Burbujas infrarrojas de polvo y regiones HII. </w:t>
      </w:r>
      <w:proofErr w:type="spellStart"/>
      <w:r>
        <w:t>Estudios</w:t>
      </w:r>
      <w:proofErr w:type="spellEnd"/>
      <w:r>
        <w:t xml:space="preserve"> de </w:t>
      </w:r>
      <w:proofErr w:type="spellStart"/>
      <w:r>
        <w:t>formación</w:t>
      </w:r>
      <w:proofErr w:type="spellEnd"/>
      <w:r>
        <w:t xml:space="preserve"> </w:t>
      </w:r>
      <w:proofErr w:type="spellStart"/>
      <w:r>
        <w:t>estelar</w:t>
      </w:r>
      <w:proofErr w:type="spellEnd"/>
    </w:p>
    <w:p w:rsidR="00ED3DFE" w:rsidRDefault="006F492A">
      <w:pPr>
        <w:numPr>
          <w:ilvl w:val="0"/>
          <w:numId w:val="3"/>
        </w:numPr>
        <w:ind w:right="800"/>
      </w:pPr>
      <w:proofErr w:type="spellStart"/>
      <w:r>
        <w:t>Estudio</w:t>
      </w:r>
      <w:proofErr w:type="spellEnd"/>
      <w:r>
        <w:t xml:space="preserve"> de </w:t>
      </w:r>
      <w:proofErr w:type="spellStart"/>
      <w:r>
        <w:t>estrellas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radioondas</w:t>
      </w:r>
      <w:proofErr w:type="spellEnd"/>
    </w:p>
    <w:p w:rsidR="00ED3DFE" w:rsidRPr="006F492A" w:rsidRDefault="006F492A">
      <w:pPr>
        <w:numPr>
          <w:ilvl w:val="0"/>
          <w:numId w:val="3"/>
        </w:numPr>
        <w:ind w:right="800"/>
        <w:rPr>
          <w:lang w:val="es-AR"/>
        </w:rPr>
      </w:pPr>
      <w:r w:rsidRPr="006F492A">
        <w:rPr>
          <w:lang w:val="es-AR"/>
        </w:rPr>
        <w:t>Astrofísica relativista, agujeros negros y gravitación</w:t>
      </w:r>
    </w:p>
    <w:p w:rsidR="00ED3DFE" w:rsidRDefault="006F492A">
      <w:pPr>
        <w:numPr>
          <w:ilvl w:val="0"/>
          <w:numId w:val="3"/>
        </w:numPr>
        <w:ind w:right="800"/>
      </w:pPr>
      <w:proofErr w:type="spellStart"/>
      <w:r>
        <w:t>Estudios</w:t>
      </w:r>
      <w:proofErr w:type="spellEnd"/>
      <w:r>
        <w:t xml:space="preserve"> de </w:t>
      </w:r>
      <w:proofErr w:type="spellStart"/>
      <w:r>
        <w:t>sistemas</w:t>
      </w:r>
      <w:proofErr w:type="spellEnd"/>
      <w:r>
        <w:t xml:space="preserve"> </w:t>
      </w:r>
      <w:proofErr w:type="spellStart"/>
      <w:r>
        <w:t>planetarios</w:t>
      </w:r>
      <w:proofErr w:type="spellEnd"/>
    </w:p>
    <w:p w:rsidR="00ED3DFE" w:rsidRDefault="006F492A">
      <w:pPr>
        <w:numPr>
          <w:ilvl w:val="0"/>
          <w:numId w:val="3"/>
        </w:numPr>
        <w:ind w:right="800"/>
      </w:pPr>
      <w:r>
        <w:t>Proyecto LLAMA</w:t>
      </w:r>
    </w:p>
    <w:p w:rsidR="00ED3DFE" w:rsidRDefault="006F492A">
      <w:pPr>
        <w:numPr>
          <w:ilvl w:val="0"/>
          <w:numId w:val="3"/>
        </w:numPr>
        <w:ind w:right="800"/>
      </w:pPr>
      <w:proofErr w:type="spellStart"/>
      <w:r>
        <w:t>Actividades</w:t>
      </w:r>
      <w:proofErr w:type="spellEnd"/>
      <w:r>
        <w:t xml:space="preserve"> de </w:t>
      </w:r>
      <w:proofErr w:type="spellStart"/>
      <w:r>
        <w:t>Transferencia</w:t>
      </w:r>
      <w:proofErr w:type="spellEnd"/>
      <w:r>
        <w:t xml:space="preserve"> de </w:t>
      </w:r>
      <w:proofErr w:type="spellStart"/>
      <w:r>
        <w:t>Tecnología</w:t>
      </w:r>
      <w:proofErr w:type="spellEnd"/>
    </w:p>
    <w:p w:rsidR="00ED3DFE" w:rsidRPr="006F492A" w:rsidRDefault="006F492A">
      <w:pPr>
        <w:numPr>
          <w:ilvl w:val="0"/>
          <w:numId w:val="3"/>
        </w:numPr>
        <w:ind w:right="800"/>
        <w:rPr>
          <w:lang w:val="es-AR"/>
        </w:rPr>
      </w:pPr>
      <w:r w:rsidRPr="006F492A">
        <w:rPr>
          <w:lang w:val="es-AR"/>
        </w:rPr>
        <w:t>Modelos Matemáticos y Algoritmos para el procesamiento de señales</w:t>
      </w:r>
    </w:p>
    <w:p w:rsidR="00ED3DFE" w:rsidRPr="006F492A" w:rsidRDefault="006F492A">
      <w:pPr>
        <w:numPr>
          <w:ilvl w:val="0"/>
          <w:numId w:val="3"/>
        </w:numPr>
        <w:ind w:right="800"/>
        <w:rPr>
          <w:lang w:val="es-AR"/>
        </w:rPr>
      </w:pPr>
      <w:r w:rsidRPr="006F492A">
        <w:rPr>
          <w:lang w:val="es-AR"/>
        </w:rPr>
        <w:t>Bibliotecología y Ciencia de la información</w:t>
      </w:r>
    </w:p>
    <w:p w:rsidR="00ED3DFE" w:rsidRPr="006F492A" w:rsidRDefault="006F492A">
      <w:pPr>
        <w:numPr>
          <w:ilvl w:val="0"/>
          <w:numId w:val="3"/>
        </w:numPr>
        <w:spacing w:after="140"/>
        <w:ind w:right="800"/>
        <w:rPr>
          <w:lang w:val="es-AR"/>
        </w:rPr>
      </w:pPr>
      <w:r w:rsidRPr="006F492A">
        <w:rPr>
          <w:lang w:val="es-AR"/>
        </w:rPr>
        <w:t>Astronomía de Rayos X y gamma</w:t>
      </w:r>
    </w:p>
    <w:p w:rsidR="00ED3DFE" w:rsidRPr="006F492A" w:rsidRDefault="00ED3DFE">
      <w:pPr>
        <w:spacing w:before="240"/>
        <w:ind w:left="720" w:right="800"/>
        <w:rPr>
          <w:lang w:val="es-AR"/>
        </w:rPr>
      </w:pPr>
    </w:p>
    <w:tbl>
      <w:tblPr>
        <w:tblStyle w:val="a4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D3DFE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DFE" w:rsidRDefault="006F492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Infraestructura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edilicia</w:t>
            </w:r>
            <w:proofErr w:type="spellEnd"/>
          </w:p>
        </w:tc>
      </w:tr>
    </w:tbl>
    <w:p w:rsidR="00ED3DFE" w:rsidRDefault="006F492A">
      <w:pPr>
        <w:spacing w:before="240"/>
        <w:ind w:right="800"/>
      </w:pPr>
      <w:r>
        <w:t xml:space="preserve">Total m² </w:t>
      </w:r>
      <w:proofErr w:type="spellStart"/>
      <w:r>
        <w:t>construido</w:t>
      </w:r>
      <w:proofErr w:type="spellEnd"/>
      <w:r>
        <w:t>: 1700</w:t>
      </w:r>
    </w:p>
    <w:p w:rsidR="00ED3DFE" w:rsidRDefault="006F492A">
      <w:pPr>
        <w:spacing w:before="240"/>
        <w:ind w:right="800"/>
        <w:rPr>
          <w:sz w:val="24"/>
          <w:szCs w:val="24"/>
        </w:rPr>
      </w:pPr>
      <w:r>
        <w:t xml:space="preserve">Total m² </w:t>
      </w:r>
      <w:proofErr w:type="spellStart"/>
      <w:r>
        <w:t>terreno</w:t>
      </w:r>
      <w:proofErr w:type="spellEnd"/>
      <w:r>
        <w:t>: 63555</w:t>
      </w:r>
    </w:p>
    <w:p w:rsidR="00ED3DFE" w:rsidRDefault="00ED3DFE">
      <w:pPr>
        <w:pStyle w:val="Ttulo1"/>
        <w:keepNext w:val="0"/>
        <w:keepLines w:val="0"/>
        <w:spacing w:before="0"/>
        <w:rPr>
          <w:b/>
          <w:sz w:val="24"/>
          <w:szCs w:val="24"/>
          <w:shd w:val="clear" w:color="auto" w:fill="CCCCCC"/>
        </w:rPr>
      </w:pPr>
      <w:bookmarkStart w:id="4" w:name="_5cwnym1h0j80" w:colFirst="0" w:colLast="0"/>
      <w:bookmarkEnd w:id="4"/>
    </w:p>
    <w:tbl>
      <w:tblPr>
        <w:tblStyle w:val="a5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D3DFE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DFE" w:rsidRDefault="006F492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Recursos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humanos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según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Memoria</w:t>
            </w:r>
            <w:proofErr w:type="spellEnd"/>
            <w:r>
              <w:rPr>
                <w:b/>
                <w:sz w:val="24"/>
                <w:szCs w:val="24"/>
              </w:rPr>
              <w:t xml:space="preserve"> 2020)</w:t>
            </w:r>
          </w:p>
        </w:tc>
      </w:tr>
    </w:tbl>
    <w:p w:rsidR="00ED3DFE" w:rsidRPr="006F492A" w:rsidRDefault="006F492A">
      <w:pPr>
        <w:spacing w:before="240"/>
        <w:ind w:right="800"/>
        <w:rPr>
          <w:lang w:val="es-AR"/>
        </w:rPr>
      </w:pPr>
      <w:r w:rsidRPr="006F492A">
        <w:rPr>
          <w:lang w:val="es-AR"/>
        </w:rPr>
        <w:t>Personal de la Unidad Ejecutora. Total: 58</w:t>
      </w:r>
    </w:p>
    <w:p w:rsidR="00ED3DFE" w:rsidRPr="006F492A" w:rsidRDefault="006F492A">
      <w:pPr>
        <w:spacing w:before="240"/>
        <w:ind w:right="800"/>
        <w:rPr>
          <w:lang w:val="es-AR"/>
        </w:rPr>
      </w:pPr>
      <w:r w:rsidRPr="006F492A">
        <w:rPr>
          <w:lang w:val="es-AR"/>
        </w:rPr>
        <w:t>Investigadores CONICET: 11</w:t>
      </w:r>
    </w:p>
    <w:p w:rsidR="00ED3DFE" w:rsidRPr="006F492A" w:rsidRDefault="006F492A">
      <w:pPr>
        <w:spacing w:before="240"/>
        <w:ind w:right="800"/>
        <w:rPr>
          <w:lang w:val="es-AR"/>
        </w:rPr>
      </w:pPr>
      <w:r w:rsidRPr="006F492A">
        <w:rPr>
          <w:lang w:val="es-AR"/>
        </w:rPr>
        <w:t>CONICET Contratados: -</w:t>
      </w:r>
    </w:p>
    <w:p w:rsidR="00ED3DFE" w:rsidRPr="006F492A" w:rsidRDefault="006F492A">
      <w:pPr>
        <w:spacing w:before="240"/>
        <w:ind w:right="800"/>
        <w:rPr>
          <w:lang w:val="es-AR"/>
        </w:rPr>
      </w:pPr>
      <w:r w:rsidRPr="006F492A">
        <w:rPr>
          <w:lang w:val="es-AR"/>
        </w:rPr>
        <w:t>Becarios CONICET: 15</w:t>
      </w:r>
    </w:p>
    <w:p w:rsidR="00ED3DFE" w:rsidRPr="006F492A" w:rsidRDefault="006F492A">
      <w:pPr>
        <w:spacing w:before="240"/>
        <w:ind w:right="800"/>
        <w:rPr>
          <w:lang w:val="es-AR"/>
        </w:rPr>
      </w:pPr>
      <w:r w:rsidRPr="006F492A">
        <w:rPr>
          <w:lang w:val="es-AR"/>
        </w:rPr>
        <w:t>Contratado No CONICET: -</w:t>
      </w:r>
    </w:p>
    <w:p w:rsidR="00ED3DFE" w:rsidRPr="006F492A" w:rsidRDefault="006F492A">
      <w:pPr>
        <w:spacing w:before="240"/>
        <w:ind w:right="800"/>
        <w:rPr>
          <w:lang w:val="es-AR"/>
        </w:rPr>
      </w:pPr>
      <w:r w:rsidRPr="006F492A">
        <w:rPr>
          <w:lang w:val="es-AR"/>
        </w:rPr>
        <w:t>Personal de Apoyo CONICET: 29</w:t>
      </w:r>
    </w:p>
    <w:p w:rsidR="00ED3DFE" w:rsidRPr="006F492A" w:rsidRDefault="006F492A">
      <w:pPr>
        <w:spacing w:before="240"/>
        <w:ind w:right="800"/>
        <w:rPr>
          <w:lang w:val="es-AR"/>
        </w:rPr>
      </w:pPr>
      <w:r w:rsidRPr="006F492A">
        <w:rPr>
          <w:lang w:val="es-AR"/>
        </w:rPr>
        <w:t>Otras categorías CONICET</w:t>
      </w:r>
      <w:r w:rsidRPr="006F492A">
        <w:rPr>
          <w:sz w:val="20"/>
          <w:szCs w:val="20"/>
          <w:lang w:val="es-AR"/>
        </w:rPr>
        <w:t>: 3</w:t>
      </w:r>
    </w:p>
    <w:sectPr w:rsidR="00ED3DFE" w:rsidRPr="006F49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22A77"/>
    <w:multiLevelType w:val="multilevel"/>
    <w:tmpl w:val="8F94C4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D241A1"/>
    <w:multiLevelType w:val="multilevel"/>
    <w:tmpl w:val="19CA9D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A53F76"/>
    <w:multiLevelType w:val="multilevel"/>
    <w:tmpl w:val="CBCA88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FE"/>
    <w:rsid w:val="006F492A"/>
    <w:rsid w:val="00ED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6039E-E083-4FFB-93C9-EBC6FF62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2022-08-12T14:08:00Z</dcterms:created>
  <dcterms:modified xsi:type="dcterms:W3CDTF">2022-08-12T14:08:00Z</dcterms:modified>
</cp:coreProperties>
</file>