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968"/>
          <w:tab w:val="left" w:leader="none" w:pos="4019"/>
          <w:tab w:val="right" w:leader="none" w:pos="4900"/>
        </w:tabs>
        <w:spacing w:after="0" w:line="240" w:lineRule="auto"/>
        <w:ind w:firstLine="708"/>
        <w:jc w:val="center"/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8"/>
          <w:szCs w:val="28"/>
          <w:rtl w:val="0"/>
        </w:rPr>
        <w:t xml:space="preserve">TÉRMINOS DE REFERENCIA</w:t>
      </w:r>
    </w:p>
    <w:p w:rsidR="00000000" w:rsidDel="00000000" w:rsidP="00000000" w:rsidRDefault="00000000" w:rsidRPr="00000000" w14:paraId="00000002">
      <w:pPr>
        <w:tabs>
          <w:tab w:val="left" w:leader="none" w:pos="3968"/>
          <w:tab w:val="left" w:leader="none" w:pos="4019"/>
          <w:tab w:val="right" w:leader="none" w:pos="4900"/>
        </w:tabs>
        <w:spacing w:after="0" w:line="240" w:lineRule="auto"/>
        <w:ind w:firstLine="708"/>
        <w:jc w:val="center"/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8"/>
          <w:szCs w:val="28"/>
          <w:rtl w:val="0"/>
        </w:rPr>
        <w:t xml:space="preserve">CONCURSO DIRECTOR/AR CENTRO PROPIO</w:t>
      </w:r>
    </w:p>
    <w:p w:rsidR="00000000" w:rsidDel="00000000" w:rsidP="00000000" w:rsidRDefault="00000000" w:rsidRPr="00000000" w14:paraId="00000003">
      <w:pPr>
        <w:tabs>
          <w:tab w:val="left" w:leader="none" w:pos="3968"/>
          <w:tab w:val="left" w:leader="none" w:pos="4019"/>
          <w:tab w:val="right" w:leader="none" w:pos="4900"/>
        </w:tabs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  <w:tab w:val="right" w:leader="none" w:pos="4900"/>
        </w:tabs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ab/>
        <w:t xml:space="preserve">La Comisión de Investigaciones Científicas llama a concurso público y abierto para cubrir el cargo de Director/a de Centro Propio de la CIC: </w:t>
      </w:r>
    </w:p>
    <w:p w:rsidR="00000000" w:rsidDel="00000000" w:rsidP="00000000" w:rsidRDefault="00000000" w:rsidRPr="00000000" w14:paraId="00000005">
      <w:pPr>
        <w:tabs>
          <w:tab w:val="left" w:leader="none" w:pos="0"/>
          <w:tab w:val="right" w:leader="none" w:pos="4900"/>
        </w:tabs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Encode Sans" w:cs="Encode Sans" w:eastAsia="Encode Sans" w:hAnsi="Encode Sans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CENTRO DE ESTUDIOS EN DESARROLLO Y NUTRICIÓN INFANTIL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Encode Sans" w:cs="Encode Sans" w:eastAsia="Encode Sans" w:hAnsi="Encode Sans"/>
          <w:b w:val="1"/>
        </w:rPr>
      </w:pPr>
      <w:bookmarkStart w:colFirst="0" w:colLast="0" w:name="_heading=h.j01ygad9a1k8" w:id="1"/>
      <w:bookmarkEnd w:id="1"/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CEREN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REQUISITOS: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Encode Sans" w:cs="Encode Sans" w:eastAsia="Encode Sans" w:hAnsi="Encode Sans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Ser investigador/a categorizado/a a partir de Independiente en organismos de investigación o universidades nacionales, o haber ejercido la dirección de centros o institutos de I+D. Ser especialista en la disciplina del centro, estar en actividad y contar con antecedentes en gestión, vinculación y desarrollo tecnológico. Ser menor de sesenta y cinco (65) años a la fecha de inicio de inscripción y no estar comprendido/a en causales de inhabilitación para cargos públicos.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Encode Sans" w:cs="Encode Sans" w:eastAsia="Encode Sans" w:hAnsi="Encode Sans"/>
          <w:b w:val="1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b w:val="1"/>
          <w:highlight w:val="white"/>
          <w:rtl w:val="0"/>
        </w:rPr>
        <w:t xml:space="preserve">Información a presentar: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360"/>
        </w:tabs>
        <w:spacing w:after="0" w:line="240" w:lineRule="auto"/>
        <w:ind w:left="720" w:hanging="360"/>
        <w:jc w:val="both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Nombre y apellido del aspirante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360"/>
        </w:tabs>
        <w:spacing w:after="0" w:line="240" w:lineRule="auto"/>
        <w:ind w:left="720" w:hanging="360"/>
        <w:jc w:val="both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Lugar y fecha de nacimiento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360"/>
        </w:tabs>
        <w:spacing w:after="0" w:line="240" w:lineRule="auto"/>
        <w:ind w:left="720" w:hanging="360"/>
        <w:jc w:val="both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Nº de documento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360"/>
        </w:tabs>
        <w:spacing w:after="0" w:line="240" w:lineRule="auto"/>
        <w:ind w:left="720" w:hanging="360"/>
        <w:jc w:val="both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Domicilio real y domicilio constituido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360"/>
        </w:tabs>
        <w:spacing w:after="0" w:line="240" w:lineRule="auto"/>
        <w:ind w:left="720" w:hanging="360"/>
        <w:jc w:val="both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Currículum vitae actualizado al 2025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360"/>
        </w:tabs>
        <w:spacing w:after="0" w:line="240" w:lineRule="auto"/>
        <w:ind w:left="720" w:hanging="360"/>
        <w:jc w:val="both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Proyecto institucional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Aptitudes que serán evaluadas: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Experiencia en gestión de ciencia y tecnología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Condiciones para la conducción de grupos de trabajo de profesionales de alta calificación.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Experiencia en la confección de planes de trabajo y en el análisis económico-financiero de los mismos.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El proyecto institucional deberá contemplar los aspectos científicos, técnicos y de administración de recursos humanos y financieros, a fin de sustentar la producción científico–técnica de la CIC.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REMUNERACIÓN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a) Si el candidato/a seleccionado es Investigador Cientifico Tecnologico de la CIC se fijará un adicional que le corresponda como suplemento por función de cargo, según los marcos normativos vigentes .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b) Si el candidato/a seleccionado no pertenece a la Carrera del Investigador Científico de la CIC, deberá tramitar su ingreso a la mencionada Carrera.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-180" w:firstLine="0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-180" w:firstLine="0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-180" w:firstLine="0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-180" w:firstLine="0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-180" w:firstLine="0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DURACIÓN EN EL CARGO: 5 años </w:t>
      </w:r>
    </w:p>
    <w:p w:rsidR="00000000" w:rsidDel="00000000" w:rsidP="00000000" w:rsidRDefault="00000000" w:rsidRPr="00000000" w14:paraId="00000028">
      <w:pPr>
        <w:spacing w:after="0" w:line="240" w:lineRule="auto"/>
        <w:ind w:left="-180" w:firstLine="0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Encode Sans" w:cs="Encode Sans" w:eastAsia="Encode Sans" w:hAnsi="Encode Sans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u w:val="single"/>
          <w:rtl w:val="0"/>
        </w:rPr>
        <w:t xml:space="preserve">CONDICIONES: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El cargo exige dedicación exclusiva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y es incompatible con cualquier actividad profesional o comercial, excepto la investigación que pueda realizarse en el centro a dirigir, la docencia y excepcionalmente, asesorías técnicas autorizadas de acuerdo a las normas vigentes.</w:t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PRESENTACIÓN DE POSTULACIONES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Las presentaciones de los postulantes serán 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EXCLUSIVAMENTE EN FORMATO ELECTRÓNICO.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La versión electrónica deberá enviarse a </w:t>
      </w:r>
      <w:hyperlink r:id="rId7">
        <w:r w:rsidDel="00000000" w:rsidR="00000000" w:rsidRPr="00000000">
          <w:rPr>
            <w:rFonts w:ascii="Encode Sans" w:cs="Encode Sans" w:eastAsia="Encode Sans" w:hAnsi="Encode Sans"/>
            <w:color w:val="1155cc"/>
            <w:u w:val="single"/>
            <w:rtl w:val="0"/>
          </w:rPr>
          <w:t xml:space="preserve">gedoc.cic@gba.gob.ar</w:t>
        </w:r>
      </w:hyperlink>
      <w:r w:rsidDel="00000000" w:rsidR="00000000" w:rsidRPr="00000000">
        <w:rPr>
          <w:rFonts w:ascii="Encode Sans" w:cs="Encode Sans" w:eastAsia="Encode Sans" w:hAnsi="Encode Sans"/>
          <w:color w:val="74747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con copia a </w:t>
      </w:r>
      <w:hyperlink r:id="rId8">
        <w:r w:rsidDel="00000000" w:rsidR="00000000" w:rsidRPr="00000000">
          <w:rPr>
            <w:rFonts w:ascii="Encode Sans" w:cs="Encode Sans" w:eastAsia="Encode Sans" w:hAnsi="Encode Sans"/>
            <w:color w:val="1155cc"/>
            <w:u w:val="single"/>
            <w:rtl w:val="0"/>
          </w:rPr>
          <w:t xml:space="preserve">cic.vinculacionytransferencia@gmail.com</w:t>
        </w:r>
      </w:hyperlink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spacing w:after="0" w:line="240" w:lineRule="auto"/>
        <w:jc w:val="both"/>
        <w:rPr>
          <w:rFonts w:ascii="Encode Sans" w:cs="Encode Sans" w:eastAsia="Encode Sans" w:hAnsi="Encode Sans"/>
          <w:b w:val="1"/>
          <w:highlight w:val="yellow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u w:val="single"/>
          <w:rtl w:val="0"/>
        </w:rPr>
        <w:t xml:space="preserve">La presentación al concurso implica la aceptación, en todos sus términos, del REGLAMENTO DE CONCURSOS PARA LA DESIGNACIÓN DE CARGOS DE DIRECTOR/A DE CENTROS PROPIOS DE LA CIC aprobado mediante RESO 2025-272- GDEBA-CIC.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701" w:top="1418" w:left="1134" w:right="849" w:header="567" w:footer="11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Arial"/>
  <w:font w:name="Encode Sans">
    <w:embedRegular w:fontKey="{00000000-0000-0000-0000-000000000000}" r:id="rId1" w:subsetted="0"/>
    <w:embedBold w:fontKey="{00000000-0000-0000-0000-000000000000}" r:id="rId2" w:subsetted="0"/>
  </w:font>
  <w:font w:name="Encode Sans SemiBold">
    <w:embedRegular w:fontKey="{00000000-0000-0000-0000-000000000000}" r:id="rId3" w:subsetted="0"/>
    <w:embedBold w:fontKey="{00000000-0000-0000-0000-000000000000}" r:id="rId4" w:subsetted="0"/>
  </w:font>
  <w:font w:name="Encode Sans Medium">
    <w:embedRegular w:fontKey="{00000000-0000-0000-0000-000000000000}" r:id="rId5" w:subsetted="0"/>
    <w:embedBold w:fontKey="{00000000-0000-0000-0000-000000000000}" r:id="rId6" w:subsetted="0"/>
  </w:font>
  <w:font w:name="Encode Sans Condensed Thin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Encode Sans Condensed Thin" w:cs="Encode Sans Condensed Thin" w:eastAsia="Encode Sans Condensed Thin" w:hAnsi="Encode Sans Condensed Thi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19052</wp:posOffset>
          </wp:positionH>
          <wp:positionV relativeFrom="paragraph">
            <wp:posOffset>215162</wp:posOffset>
          </wp:positionV>
          <wp:extent cx="5731200" cy="1104900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104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Encode Sans" w:cs="Encode Sans" w:eastAsia="Encode Sans" w:hAnsi="Encode Sans"/>
        <w:color w:val="838383"/>
        <w:sz w:val="20"/>
        <w:szCs w:val="20"/>
        <w:vertAlign w:val="baseline"/>
      </w:rPr>
    </w:pPr>
    <w:r w:rsidDel="00000000" w:rsidR="00000000" w:rsidRPr="00000000">
      <w:rPr>
        <w:rFonts w:ascii="Encode Sans" w:cs="Encode Sans" w:eastAsia="Encode Sans" w:hAnsi="Encode Sans"/>
        <w:color w:val="838383"/>
        <w:sz w:val="20"/>
        <w:szCs w:val="20"/>
        <w:vertAlign w:val="baseline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1776095</wp:posOffset>
          </wp:positionH>
          <wp:positionV relativeFrom="paragraph">
            <wp:posOffset>9671050</wp:posOffset>
          </wp:positionV>
          <wp:extent cx="4671060" cy="739140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10231" l="0" r="0" t="7621"/>
                  <a:stretch>
                    <a:fillRect/>
                  </a:stretch>
                </pic:blipFill>
                <pic:spPr>
                  <a:xfrm>
                    <a:off x="0" y="0"/>
                    <a:ext cx="4671060" cy="7391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253"/>
        <w:tab w:val="center" w:leader="none" w:pos="4419"/>
        <w:tab w:val="right" w:leader="none" w:pos="8838"/>
      </w:tabs>
      <w:spacing w:after="0" w:line="240" w:lineRule="auto"/>
      <w:jc w:val="right"/>
      <w:rPr>
        <w:rFonts w:ascii="Encode Sans Medium" w:cs="Encode Sans Medium" w:eastAsia="Encode Sans Medium" w:hAnsi="Encode Sans Medium"/>
        <w:color w:val="595959"/>
        <w:sz w:val="18"/>
        <w:szCs w:val="18"/>
        <w:vertAlign w:val="baseline"/>
      </w:rPr>
    </w:pPr>
    <w:r w:rsidDel="00000000" w:rsidR="00000000" w:rsidRPr="00000000">
      <w:rPr>
        <w:rFonts w:ascii="Encode Sans SemiBold" w:cs="Encode Sans SemiBold" w:eastAsia="Encode Sans SemiBold" w:hAnsi="Encode Sans SemiBold"/>
        <w:color w:val="595959"/>
        <w:sz w:val="18"/>
        <w:szCs w:val="18"/>
        <w:vertAlign w:val="baseline"/>
        <w:rtl w:val="0"/>
      </w:rPr>
      <w:t xml:space="preserve">2025 •</w:t>
    </w:r>
    <w:r w:rsidDel="00000000" w:rsidR="00000000" w:rsidRPr="00000000">
      <w:rPr>
        <w:rFonts w:ascii="Encode Sans Medium" w:cs="Encode Sans Medium" w:eastAsia="Encode Sans Medium" w:hAnsi="Encode Sans Medium"/>
        <w:color w:val="595959"/>
        <w:sz w:val="18"/>
        <w:szCs w:val="18"/>
        <w:vertAlign w:val="baseline"/>
        <w:rtl w:val="0"/>
      </w:rPr>
      <w:t xml:space="preserve"> Año del Centenario de la Refinería YPF La Plata: Emblema de la Soberanía Energética Argentina</w:t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spacing w:after="0" w:line="276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edoc.cic@gba.gob.ar" TargetMode="External"/><Relationship Id="rId8" Type="http://schemas.openxmlformats.org/officeDocument/2006/relationships/hyperlink" Target="mailto:cic.vinculacionytransferenci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Relationship Id="rId3" Type="http://schemas.openxmlformats.org/officeDocument/2006/relationships/font" Target="fonts/EncodeSansSemiBold-regular.ttf"/><Relationship Id="rId4" Type="http://schemas.openxmlformats.org/officeDocument/2006/relationships/font" Target="fonts/EncodeSansSemiBold-bold.ttf"/><Relationship Id="rId5" Type="http://schemas.openxmlformats.org/officeDocument/2006/relationships/font" Target="fonts/EncodeSansMedium-regular.ttf"/><Relationship Id="rId6" Type="http://schemas.openxmlformats.org/officeDocument/2006/relationships/font" Target="fonts/EncodeSansMedium-bold.ttf"/><Relationship Id="rId7" Type="http://schemas.openxmlformats.org/officeDocument/2006/relationships/font" Target="fonts/EncodeSansCondensedThin-regular.ttf"/><Relationship Id="rId8" Type="http://schemas.openxmlformats.org/officeDocument/2006/relationships/font" Target="fonts/EncodeSansCondensedThin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N3qZvb5h/iyazKpfUoMqdwzFA==">CgMxLjAyCGguZ2pkZ3hzMg5oLmowMXlnYWQ5YTFrODgAciExV3psWDNMd19BdGtLbGR1UFMzU2FVeWhpNjVjeFdmNjY=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2025-01-03T16:30:00Z</dcterms:created>
  <dc:creator>Laura Signorio</dc:creator>
</cp:coreProperties>
</file>