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411.42857142857144" w:lineRule="auto"/>
        <w:jc w:val="center"/>
        <w:rPr>
          <w:rFonts w:ascii="Encode Sans" w:cs="Encode Sans" w:eastAsia="Encode Sans" w:hAnsi="Encode Sans"/>
          <w:sz w:val="28"/>
          <w:szCs w:val="28"/>
        </w:rPr>
      </w:pPr>
      <w:bookmarkStart w:colFirst="0" w:colLast="0" w:name="_heading=h.mceqh9yajtf4" w:id="0"/>
      <w:bookmarkEnd w:id="0"/>
      <w:r w:rsidDel="00000000" w:rsidR="00000000" w:rsidRPr="00000000">
        <w:rPr>
          <w:rFonts w:ascii="Encode Sans" w:cs="Encode Sans" w:eastAsia="Encode Sans" w:hAnsi="Encode Sans"/>
          <w:sz w:val="28"/>
          <w:szCs w:val="28"/>
          <w:rtl w:val="0"/>
        </w:rPr>
        <w:t xml:space="preserve">CONCURSO DE BECAS DOCTORALES-COFINANCIADAS entre la COMISIÓN DE INVESTIGACIONES CIENTÍFICAS -CIC- y la UNIVERSIDAD NACIONAL DE MORENO -UNM-</w:t>
      </w:r>
    </w:p>
    <w:p w:rsidR="00000000" w:rsidDel="00000000" w:rsidP="00000000" w:rsidRDefault="00000000" w:rsidRPr="00000000" w14:paraId="00000002">
      <w:pPr>
        <w:pStyle w:val="Title"/>
        <w:spacing w:before="411.42857142857144" w:lineRule="auto"/>
        <w:jc w:val="center"/>
        <w:rPr>
          <w:rFonts w:ascii="Arial" w:cs="Arial" w:eastAsia="Arial" w:hAnsi="Arial"/>
        </w:rPr>
      </w:pPr>
      <w:bookmarkStart w:colFirst="0" w:colLast="0" w:name="_heading=h.7taepztc46ke" w:id="1"/>
      <w:bookmarkEnd w:id="1"/>
      <w:r w:rsidDel="00000000" w:rsidR="00000000" w:rsidRPr="00000000">
        <w:rPr>
          <w:rFonts w:ascii="Encode Sans" w:cs="Encode Sans" w:eastAsia="Encode Sans" w:hAnsi="Encode Sans"/>
          <w:sz w:val="28"/>
          <w:szCs w:val="28"/>
          <w:rtl w:val="0"/>
        </w:rPr>
        <w:t xml:space="preserve">BDCOF UNM-CIC 26 - convocatoria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spacing w:before="411.42857142857144" w:lineRule="auto"/>
        <w:jc w:val="center"/>
        <w:rPr>
          <w:rFonts w:ascii="Arial" w:cs="Arial" w:eastAsia="Arial" w:hAnsi="Arial"/>
          <w:sz w:val="28"/>
          <w:szCs w:val="28"/>
        </w:rPr>
      </w:pPr>
      <w:bookmarkStart w:colFirst="0" w:colLast="0" w:name="_heading=h.fs59fkdg1zr6" w:id="2"/>
      <w:bookmarkEnd w:id="2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GRILLA DE EVALUACIÓN</w:t>
      </w:r>
    </w:p>
    <w:p w:rsidR="00000000" w:rsidDel="00000000" w:rsidP="00000000" w:rsidRDefault="00000000" w:rsidRPr="00000000" w14:paraId="00000004">
      <w:pPr>
        <w:widowControl w:val="1"/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Comisión Asesora Honoraria: </w:t>
      </w:r>
    </w:p>
    <w:p w:rsidR="00000000" w:rsidDel="00000000" w:rsidP="00000000" w:rsidRDefault="00000000" w:rsidRPr="00000000" w14:paraId="00000005">
      <w:pPr>
        <w:widowControl w:val="1"/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Nombre/s y Apellido/s de los Evaluadores/as: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rtl w:val="0"/>
        </w:rPr>
        <w:t xml:space="preserve">Nombre/s y Apellido/s del/la Evaluado/a: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Encode Sans" w:cs="Encode Sans" w:eastAsia="Encode Sans" w:hAnsi="Encode 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-25.99999999999994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000"/>
        <w:gridCol w:w="1680"/>
        <w:gridCol w:w="1320"/>
        <w:tblGridChange w:id="0">
          <w:tblGrid>
            <w:gridCol w:w="6000"/>
            <w:gridCol w:w="1680"/>
            <w:gridCol w:w="1320"/>
          </w:tblGrid>
        </w:tblGridChange>
      </w:tblGrid>
      <w:tr>
        <w:trPr>
          <w:cantSplit w:val="0"/>
          <w:trHeight w:val="249.99999999999997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CRITERIOS DE </w:t>
            </w: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1"/>
              <w:spacing w:after="200" w:line="276" w:lineRule="auto"/>
              <w:jc w:val="center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16"/>
                <w:szCs w:val="16"/>
                <w:rtl w:val="0"/>
              </w:rPr>
              <w:t xml:space="preserve">Puntaje máximo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.90380859375003" w:hRule="atLeast"/>
          <w:tblHeader w:val="0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13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Antecedentes en investigación y docencia del/de la postulante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1"/>
              <w:spacing w:after="200" w:line="276" w:lineRule="auto"/>
              <w:jc w:val="center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2" w:right="149" w:hanging="12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Puntaje máximo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51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Actividad docente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cada año de antigüedad como Ayudante diplomado/a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cada año de antigüedad como </w:t>
            </w: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yudante alumno/a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61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 laboral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Pasantía o beca 2 puntos por año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.2499999999999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2" w:lineRule="auto"/>
              <w:ind w:left="227" w:right="323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Participación en proyectos acreditados</w:t>
            </w: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 (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CONICET/ANPCyT/CIC PBA/Universidades acreditados ante el Programa de Incentivos) 0.5</w:t>
            </w: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punto por año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65" w:right="14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.2499999999999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2" w:lineRule="auto"/>
              <w:ind w:left="227" w:right="213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Participación en proyectos de extensión certificadas por autoridad competente en vinculación o desarrollo tecnológico y social (PDTS-MINCYT). 0.5 punto por año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65" w:right="14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61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Publicaciones y cursos</w:t>
            </w: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Revista internacional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2" w:lineRule="auto"/>
              <w:ind w:left="12" w:right="-17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 (1 por publicación)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before="99" w:lineRule="auto"/>
              <w:ind w:left="227" w:firstLine="0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Revista nacional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97" w:line="242" w:lineRule="auto"/>
              <w:ind w:left="12" w:right="-17" w:firstLine="0"/>
              <w:rPr>
                <w:rFonts w:ascii="Encode Sans" w:cs="Encode Sans" w:eastAsia="Encode Sans" w:hAnsi="Encode Sans"/>
                <w:sz w:val="16"/>
                <w:szCs w:val="16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16"/>
                <w:szCs w:val="16"/>
                <w:rtl w:val="0"/>
              </w:rPr>
              <w:t xml:space="preserve">2 (1 por publicación)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Congreso internacional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(trabajo completo en anales)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-1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(0.33 por publicación)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Congreso nacional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(trabajo completo en anales)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-1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 (0.33 por publicación)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Congreso internacional/nacional Sólo resumen en anales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0" w:right="149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0.5 (0.25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por resumen)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 aprobado de más de 20 horas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45"/>
              </w:tabs>
              <w:spacing w:after="0" w:before="99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2.0 (0.5 p/curso)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1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Jornadas de la especialidad a considerar en cada comisión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68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0.5 (0.2 por jornada)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Encode Sans" w:cs="Encode Sans" w:eastAsia="Encode Sans" w:hAnsi="Encode Sans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60.0" w:type="dxa"/>
        <w:jc w:val="left"/>
        <w:tblInd w:w="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630"/>
        <w:gridCol w:w="990"/>
        <w:gridCol w:w="1140"/>
        <w:tblGridChange w:id="0">
          <w:tblGrid>
            <w:gridCol w:w="6630"/>
            <w:gridCol w:w="990"/>
            <w:gridCol w:w="1140"/>
          </w:tblGrid>
        </w:tblGridChange>
      </w:tblGrid>
      <w:tr>
        <w:trPr>
          <w:cantSplit w:val="0"/>
          <w:trHeight w:val="395" w:hRule="atLeast"/>
          <w:tblHeader w:val="1"/>
        </w:trPr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Dirección y co-dirección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35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    20 </w:t>
            </w:r>
          </w:p>
        </w:tc>
      </w:tr>
      <w:tr>
        <w:trPr>
          <w:cantSplit w:val="0"/>
          <w:trHeight w:val="260" w:hRule="atLeast"/>
          <w:tblHeader w:val="1"/>
        </w:trPr>
        <w:tc>
          <w:tcPr>
            <w:gridSpan w:val="3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3635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Director/a</w:t>
            </w:r>
          </w:p>
        </w:tc>
      </w:tr>
      <w:tr>
        <w:trPr>
          <w:cantSplit w:val="0"/>
          <w:trHeight w:val="338" w:hRule="atLeast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0" w:right="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Antecedentes en la investigación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373" w:right="35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1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 en el tema propuesto hasta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5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1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15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Antecedentes generales como investigador/a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5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0" w:right="1450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 en formación de recursos humanos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1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tesis doctoral terminada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1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tesis doctoral en curso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8" w:hRule="atLeast"/>
          <w:tblHeader w:val="1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tesis de maestría terminada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19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1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tesis de grado/especialización terminada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0.5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17333984374994" w:hRule="atLeast"/>
          <w:tblHeader w:val="1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2" w:lineRule="auto"/>
              <w:ind w:left="227" w:right="124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beca dirigidas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(de estudio, perfeccionamiento, etc)(finalizada o en curso)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0.5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.9609375" w:hRule="atLeast"/>
          <w:tblHeader w:val="1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beca de entrenamiento para estudiantes dirigida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(finalizada o en curso)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0.3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.978515625" w:hRule="atLeast"/>
          <w:tblHeader w:val="1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pasantía de más de 6 meses/beca de experiencia laboral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0.2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.943359375" w:hRule="atLeast"/>
          <w:tblHeader w:val="1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213" w:right="133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Antecedentes docentes destacados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(organización de jornadas, talleres y espacios de formación para estudiantes, producción de material para la docencia)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0.5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1"/>
        </w:trPr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51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Curso de Formación en Perspectiva de Género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368" w:firstLine="0"/>
              <w:jc w:val="righ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1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51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Pertenencia CIC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368" w:firstLine="0"/>
              <w:jc w:val="righ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1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368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Co- director/a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368" w:firstLine="0"/>
              <w:jc w:val="righ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95703125" w:hRule="atLeast"/>
          <w:tblHeader w:val="1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0"/>
              </w:tabs>
              <w:spacing w:after="0" w:before="99" w:line="240" w:lineRule="auto"/>
              <w:ind w:left="0" w:right="1325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Antecedentes en la investigac</w:t>
            </w: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ión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373" w:right="350" w:firstLine="0"/>
              <w:jc w:val="center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1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 en el tema propuesto hasta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1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15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Antecedentes generales como investigador/a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416" w:firstLine="0"/>
              <w:jc w:val="left"/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Experiencia en formación de recursos humanos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1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tesis doctoral terminada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2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1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tesis doctoral en curso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1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tesis de maestría terminada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.97851562500003" w:hRule="atLeast"/>
          <w:tblHeader w:val="1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tesis de grado/especialización terminada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0.5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.7939453125" w:hRule="atLeast"/>
          <w:tblHeader w:val="1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2" w:lineRule="auto"/>
              <w:ind w:left="227" w:right="124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beca dirigidas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(de estudio, perfeccionamiento, etc) (finalizada o en curso)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0.5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.7939453125" w:hRule="atLeast"/>
          <w:tblHeader w:val="1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2" w:lineRule="auto"/>
              <w:ind w:left="227" w:right="66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beca de entrenamiento para estudiantes dirigida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(finalizada o en curso)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0.3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1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227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 pasantía de más de 6 meses/beca de experiencia laboral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0.2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1"/>
        </w:trPr>
        <w:tc>
          <w:tcPr/>
          <w:p w:rsidR="00000000" w:rsidDel="00000000" w:rsidP="00000000" w:rsidRDefault="00000000" w:rsidRPr="00000000" w14:paraId="00000093">
            <w:pPr>
              <w:spacing w:before="99" w:lineRule="auto"/>
              <w:ind w:left="251" w:firstLine="0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Curso de Formación en Perspectiva de Género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before="99" w:lineRule="auto"/>
              <w:ind w:right="368"/>
              <w:jc w:val="right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.943359375" w:hRule="atLeast"/>
          <w:tblHeader w:val="1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40" w:lineRule="auto"/>
              <w:ind w:left="0" w:right="613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Antecedentes docentes destacados hasta </w:t>
            </w: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(organización de   jornadas, talleres y espacios de formación para estudiantes, producción de material para la docencia)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-2.1259842519680205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0.5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6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25" w:right="0" w:firstLine="0"/>
              <w:jc w:val="left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Pertenencia CIC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Encode Sans" w:cs="Encode Sans" w:eastAsia="Encode Sans" w:hAnsi="Encode Sans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Encode Sans" w:cs="Encode Sans" w:eastAsia="Encode Sans" w:hAnsi="Encode Sans"/>
          <w:sz w:val="18"/>
          <w:szCs w:val="18"/>
        </w:rPr>
        <w:sectPr>
          <w:headerReference r:id="rId8" w:type="default"/>
          <w:footerReference r:id="rId9" w:type="default"/>
          <w:pgSz w:h="16840" w:w="11910" w:orient="portrait"/>
          <w:pgMar w:bottom="1540" w:top="1800" w:left="1580" w:right="1137" w:header="391" w:footer="127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rPr>
          <w:rFonts w:ascii="Encode Sans" w:cs="Encode Sans" w:eastAsia="Encode Sans" w:hAnsi="Encode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01"/>
        <w:gridCol w:w="1464"/>
        <w:gridCol w:w="1134"/>
        <w:gridCol w:w="25"/>
        <w:tblGridChange w:id="0">
          <w:tblGrid>
            <w:gridCol w:w="6201"/>
            <w:gridCol w:w="1464"/>
            <w:gridCol w:w="1134"/>
            <w:gridCol w:w="25"/>
          </w:tblGrid>
        </w:tblGridChange>
      </w:tblGrid>
      <w:tr>
        <w:trPr>
          <w:cantSplit w:val="0"/>
          <w:trHeight w:val="27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spacing w:before="99" w:lineRule="auto"/>
              <w:ind w:left="17" w:firstLine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Lugar de trabajo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before="99" w:lineRule="auto"/>
              <w:ind w:left="17" w:firstLine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Hasta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before="99" w:lineRule="auto"/>
              <w:jc w:val="center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spacing w:before="99" w:lineRule="auto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    Concordancia de las facilidades con los requisitos del plan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before="99" w:lineRule="auto"/>
              <w:ind w:left="17" w:firstLine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before="100" w:lineRule="auto"/>
              <w:ind w:left="225" w:firstLine="0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Plan de trabajo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929"/>
              </w:tabs>
              <w:spacing w:before="100" w:lineRule="auto"/>
              <w:jc w:val="center"/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b w:val="1"/>
                <w:bCs w:val="1"/>
                <w:sz w:val="20"/>
                <w:szCs w:val="20"/>
                <w:rtl w:val="0"/>
              </w:rPr>
              <w:t xml:space="preserve">40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7">
            <w:pPr>
              <w:spacing w:before="99" w:lineRule="auto"/>
              <w:ind w:left="220" w:firstLine="0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Originalidad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before="99" w:lineRule="auto"/>
              <w:ind w:left="420" w:right="404" w:firstLine="0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 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spacing w:before="99" w:lineRule="auto"/>
              <w:ind w:left="227" w:firstLine="0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Factibilidad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before="99" w:lineRule="auto"/>
              <w:ind w:left="17" w:firstLine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spacing w:before="99" w:lineRule="auto"/>
              <w:ind w:left="227" w:firstLine="0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Metodología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before="99" w:lineRule="auto"/>
              <w:ind w:left="17" w:firstLine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spacing w:before="97" w:line="244" w:lineRule="auto"/>
              <w:ind w:left="227" w:firstLine="0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Impacto/pertinencia dentro del esquema socio productivo bonaerense.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before="100" w:lineRule="auto"/>
              <w:ind w:left="12" w:firstLine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7">
            <w:pPr>
              <w:spacing w:before="99" w:lineRule="auto"/>
              <w:ind w:left="227" w:firstLine="0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Contemplación de las desigualdades sexo-genéricas, diversidad en las tareas de dirección/codirección.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before="99" w:lineRule="auto"/>
              <w:ind w:left="17" w:firstLine="0"/>
              <w:jc w:val="center"/>
              <w:rPr>
                <w:rFonts w:ascii="Encode Sans" w:cs="Encode Sans" w:eastAsia="Encode Sans" w:hAnsi="Encode Sans"/>
                <w:sz w:val="20"/>
                <w:szCs w:val="20"/>
              </w:rPr>
            </w:pPr>
            <w:r w:rsidDel="00000000" w:rsidR="00000000" w:rsidRPr="00000000">
              <w:rPr>
                <w:rFonts w:ascii="Encode Sans" w:cs="Encode Sans" w:eastAsia="Encode Sans" w:hAnsi="Encode Sans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rPr>
                <w:rFonts w:ascii="Encode Sans" w:cs="Encode Sans" w:eastAsia="Encode Sans" w:hAnsi="Encode San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tabs>
          <w:tab w:val="left" w:leader="none" w:pos="8505"/>
        </w:tabs>
        <w:spacing w:before="57" w:line="280" w:lineRule="auto"/>
        <w:ind w:right="1811"/>
        <w:rPr>
          <w:rFonts w:ascii="Encode Sans" w:cs="Encode Sans" w:eastAsia="Encode Sans" w:hAnsi="Encode Sans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before="57" w:line="280" w:lineRule="auto"/>
        <w:ind w:right="1247.5984251968516"/>
        <w:jc w:val="both"/>
        <w:rPr>
          <w:rFonts w:ascii="Encode Sans" w:cs="Encode Sans" w:eastAsia="Encode Sans" w:hAnsi="Encode Sans"/>
          <w:i w:val="1"/>
          <w:iCs w:val="1"/>
        </w:rPr>
      </w:pPr>
      <w:r w:rsidDel="00000000" w:rsidR="00000000" w:rsidRPr="00000000">
        <w:rPr>
          <w:rFonts w:ascii="Encode Sans" w:cs="Encode Sans" w:eastAsia="Encode Sans" w:hAnsi="Encode Sans"/>
          <w:i w:val="1"/>
          <w:iCs w:val="1"/>
          <w:rtl w:val="0"/>
        </w:rPr>
        <w:t xml:space="preserve">* Si hubiera casos en los que director/a y/o co-director/a pertenecen a la CIC, sólo se suman tres puntos.</w:t>
      </w:r>
    </w:p>
    <w:p w:rsidR="00000000" w:rsidDel="00000000" w:rsidP="00000000" w:rsidRDefault="00000000" w:rsidRPr="00000000" w14:paraId="000000BD">
      <w:pPr>
        <w:spacing w:before="4" w:lineRule="auto"/>
        <w:ind w:right="1247.5984251968516"/>
        <w:jc w:val="both"/>
        <w:rPr>
          <w:rFonts w:ascii="Encode Sans" w:cs="Encode Sans" w:eastAsia="Encode Sans" w:hAnsi="Encode Sans"/>
          <w:i w:val="1"/>
          <w:i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2" w:lineRule="auto"/>
        <w:ind w:right="1247.5984251968516"/>
        <w:jc w:val="both"/>
        <w:rPr>
          <w:rFonts w:ascii="Encode Sans" w:cs="Encode Sans" w:eastAsia="Encode Sans" w:hAnsi="Encode Sans"/>
        </w:rPr>
      </w:pPr>
      <w:r w:rsidDel="00000000" w:rsidR="00000000" w:rsidRPr="00000000">
        <w:rPr>
          <w:rFonts w:ascii="Encode Sans" w:cs="Encode Sans" w:eastAsia="Encode Sans" w:hAnsi="Encode Sans"/>
          <w:i w:val="1"/>
          <w:iCs w:val="1"/>
          <w:rtl w:val="0"/>
        </w:rPr>
        <w:t xml:space="preserve">Obs: Los 20 puntos restantes corresponden a los antecedentes del/la postulante en cuanto a promedio y duración de carrera que deben ser calculados de acuerdo a últimos datos históricos disponibles para cada carrera de cada universidad.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480" w:top="1800" w:left="1580" w:right="300" w:header="391" w:footer="127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Encode Sans">
    <w:embedRegular w:fontKey="{00000000-0000-0000-0000-000000000000}" r:id="rId1" w:subsetted="0"/>
    <w:embedBold w:fontKey="{00000000-0000-0000-0000-000000000000}" r:id="rId2" w:subsetted="0"/>
  </w:font>
  <w:font w:name="Encode Sans SemiBold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287338</wp:posOffset>
              </wp:positionH>
              <wp:positionV relativeFrom="paragraph">
                <wp:posOffset>642938</wp:posOffset>
              </wp:positionV>
              <wp:extent cx="5229225" cy="4191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243708" y="3499013"/>
                        <a:ext cx="6204585" cy="561975"/>
                      </a:xfrm>
                      <a:custGeom>
                        <a:rect b="b" l="l" r="r" t="t"/>
                        <a:pathLst>
                          <a:path extrusionOk="0" h="561975" w="6204585">
                            <a:moveTo>
                              <a:pt x="0" y="0"/>
                            </a:moveTo>
                            <a:lnTo>
                              <a:pt x="0" y="561975"/>
                            </a:lnTo>
                            <a:lnTo>
                              <a:pt x="6204585" y="561975"/>
                            </a:lnTo>
                            <a:lnTo>
                              <a:pt x="62045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720" w:right="0" w:firstLine="21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Condensed Thin" w:cs="Encode Sans Condensed Thin" w:eastAsia="Encode Sans Condensed Thin" w:hAnsi="Encode Sans Condensed Thi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Calle 526 e/ 10 y 11 s/n, La Plata, Buenos Aires | Tel. 221 421 7374 / 482 3795 | cic.gba.gob.ar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Encode Sans Condensed Thin" w:cs="Encode Sans Condensed Thin" w:eastAsia="Encode Sans Condensed Thin" w:hAnsi="Encode Sans Condensed Thi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287338</wp:posOffset>
              </wp:positionH>
              <wp:positionV relativeFrom="paragraph">
                <wp:posOffset>642938</wp:posOffset>
              </wp:positionV>
              <wp:extent cx="5229225" cy="419100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29225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190500</wp:posOffset>
          </wp:positionH>
          <wp:positionV relativeFrom="paragraph">
            <wp:posOffset>115903</wp:posOffset>
          </wp:positionV>
          <wp:extent cx="5195888" cy="674994"/>
          <wp:effectExtent b="0" l="0" r="0" t="0"/>
          <wp:wrapNone/>
          <wp:docPr descr="Aplicación CIC 2022.png" id="11" name="image1.png"/>
          <a:graphic>
            <a:graphicData uri="http://schemas.openxmlformats.org/drawingml/2006/picture">
              <pic:pic>
                <pic:nvPicPr>
                  <pic:cNvPr descr="Aplicación CIC 2022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5888" cy="67499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BF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Si bien el puntaje podrá ser más de 5, debe saturar en 5.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widowControl w:val="1"/>
      <w:tabs>
        <w:tab w:val="center" w:leader="none" w:pos="4252"/>
        <w:tab w:val="right" w:leader="none" w:pos="8504"/>
      </w:tabs>
      <w:jc w:val="right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C1">
    <w:pPr>
      <w:widowControl w:val="1"/>
      <w:tabs>
        <w:tab w:val="center" w:leader="none" w:pos="4252"/>
        <w:tab w:val="right" w:leader="none" w:pos="8504"/>
      </w:tabs>
      <w:jc w:val="right"/>
      <w:rPr>
        <w:rFonts w:ascii="Arial" w:cs="Arial" w:eastAsia="Arial" w:hAnsi="Arial"/>
      </w:rPr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widowControl w:val="1"/>
      <w:tabs>
        <w:tab w:val="center" w:leader="none" w:pos="4419"/>
        <w:tab w:val="right" w:leader="none" w:pos="8838"/>
      </w:tabs>
      <w:rPr>
        <w:rFonts w:ascii="Calibri" w:cs="Calibri" w:eastAsia="Calibri" w:hAnsi="Calibri"/>
      </w:rPr>
    </w:pPr>
    <w:bookmarkStart w:colFirst="0" w:colLast="0" w:name="_heading=h.gjdgxs" w:id="3"/>
    <w:bookmarkEnd w:id="3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B82C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B82CF7"/>
    <w:rPr>
      <w:sz w:val="24"/>
      <w:szCs w:val="24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B82CF7"/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B82CF7"/>
    <w:pPr>
      <w:spacing w:before="99"/>
    </w:pPr>
    <w:rPr>
      <w:rFonts w:ascii="Carlito" w:cs="Carlito" w:eastAsia="Carlito" w:hAnsi="Carlito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Relationship Id="rId3" Type="http://schemas.openxmlformats.org/officeDocument/2006/relationships/font" Target="fonts/EncodeSansSemiBold-regular.ttf"/><Relationship Id="rId4" Type="http://schemas.openxmlformats.org/officeDocument/2006/relationships/font" Target="fonts/EncodeSansSemiBold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U2X9u0uvdCI5x4uUs9gNMsVGA==">CgMxLjAyDmgubWNlcWg5eWFqdGY0Mg5oLjd0YWVwenRjNDZrZTIOaC5mczU5ZmtkZzF6cjYyCGguZ2pkZ3hzOAByITFWQ3A0Tm9pYi1sTkFGN1hheVRzZXRpM0UzeUFfTkoyNA==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2022-04-29T19:17:00Z</dcterms:created>
  <dc:creator>Mariela Silva</dc:creator>
</cp:coreProperties>
</file>